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2"/>
              <w:szCs w:val="22"/>
              <w:rtl w:val="0"/>
            </w:rPr>
            <w:t xml:space="preserve">シリーズ「ニューシティカテキズム～キリスト教Q&amp;A」⑭</w:t>
          </w:r>
        </w:sdtContent>
      </w:sdt>
    </w:p>
    <w:p w:rsidR="00000000" w:rsidDel="00000000" w:rsidP="00000000" w:rsidRDefault="00000000" w:rsidRPr="00000000" w14:paraId="00000002">
      <w:pPr>
        <w:spacing w:line="4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2"/>
              <w:szCs w:val="22"/>
              <w:rtl w:val="0"/>
            </w:rPr>
            <w:t xml:space="preserve">「主のまなざし」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　4月 第1週/ 福田聖志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📚聖書の学び：イザヤ書 43章 1〜4節</w:t>
      </w:r>
    </w:p>
    <w:p w:rsidR="00000000" w:rsidDel="00000000" w:rsidP="00000000" w:rsidRDefault="00000000" w:rsidRPr="00000000" w14:paraId="00000005">
      <w:pPr>
        <w:spacing w:line="4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だが今、主はこう言われる。ヤコブよ、あなたを創造した方、イスラエルよ、あなたを形造った方が。「恐れるな。わたしがあなたを贖ったからだ。わたしはあなたの名を呼んだ。あなたは、わたしのもの。</w:t>
          </w:r>
        </w:sdtContent>
      </w:sdt>
    </w:p>
    <w:p w:rsidR="00000000" w:rsidDel="00000000" w:rsidP="00000000" w:rsidRDefault="00000000" w:rsidRPr="00000000" w14:paraId="00000006">
      <w:pPr>
        <w:spacing w:line="4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 あなたが水の中を過ぎるときも、わたしは、あなたとともにいる。川を渡るときも、あなたは押し流されず、火の中を歩いても、あなたは焼かれず、炎はあなたに燃えつかない。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 わたしはあなたの神、主、イスラエルの聖なる者、あなたの救い主であるからだ。わたしはエジプトをあなたの身代金とし、クシュとセバをあなたの代わりとする。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 わたしの目には、あなたは高価で尊い。わたしはあなたを愛している。だから、わたしは人をあなたの代わりにし、国民をあなたのいのちの代わりにする。"</w:t>
          </w:r>
        </w:sdtContent>
      </w:sdt>
    </w:p>
    <w:p w:rsidR="00000000" w:rsidDel="00000000" w:rsidP="00000000" w:rsidRDefault="00000000" w:rsidRPr="00000000" w14:paraId="00000007">
      <w:pPr>
        <w:spacing w:line="4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60" w:lineRule="auto"/>
        <w:rPr>
          <w:rFonts w:ascii="Arial" w:cs="Arial" w:eastAsia="Arial" w:hAnsi="Arial"/>
          <w:sz w:val="20"/>
          <w:szCs w:val="20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　</w:t>
          </w:r>
        </w:sdtContent>
      </w:sdt>
    </w:p>
    <w:p w:rsidR="00000000" w:rsidDel="00000000" w:rsidP="00000000" w:rsidRDefault="00000000" w:rsidRPr="00000000" w14:paraId="00000009">
      <w:pPr>
        <w:spacing w:line="340" w:lineRule="auto"/>
        <w:rPr>
          <w:rFonts w:ascii="Arial" w:cs="Arial" w:eastAsia="Arial" w:hAnsi="Arial"/>
          <w:sz w:val="21"/>
          <w:szCs w:val="21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　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「ニューシティカテキズム」問14</w:t>
          </w:r>
        </w:sdtContent>
      </w:sdt>
    </w:p>
    <w:p w:rsidR="00000000" w:rsidDel="00000000" w:rsidP="00000000" w:rsidRDefault="00000000" w:rsidRPr="00000000" w14:paraId="0000000A">
      <w:pPr>
        <w:widowControl w:val="0"/>
        <w:spacing w:line="360" w:lineRule="auto"/>
        <w:ind w:left="217" w:firstLine="0"/>
        <w:jc w:val="both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1"/>
              <w:szCs w:val="21"/>
              <w:rtl w:val="0"/>
            </w:rPr>
            <w:t xml:space="preserve">問 神は私たちを神の律法が守れないように創造されたのですか?</w:t>
          </w:r>
        </w:sdtContent>
      </w:sdt>
    </w:p>
    <w:p w:rsidR="00000000" w:rsidDel="00000000" w:rsidP="00000000" w:rsidRDefault="00000000" w:rsidRPr="00000000" w14:paraId="0000000B">
      <w:pPr>
        <w:widowControl w:val="0"/>
        <w:spacing w:line="360" w:lineRule="auto"/>
        <w:ind w:left="217" w:firstLine="0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217" w:firstLine="0"/>
        <w:jc w:val="both"/>
        <w:rPr>
          <w:rFonts w:ascii="Arial" w:cs="Arial" w:eastAsia="Arial" w:hAnsi="Arial"/>
          <w:sz w:val="21"/>
          <w:szCs w:val="21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答え いいえ、しかし私たちの最初の祖先であるアダムとエバの不従順によって、すべての被造物が堕落し、私たちはすべて、罪と罪責を持って生まれ、私たちの本質は腐敗し、神の律法を守ることはできなくなりました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center" w:leader="none" w:pos="4252"/>
          <w:tab w:val="right" w:leader="none" w:pos="8504"/>
        </w:tabs>
        <w:spacing w:after="240" w:before="240"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center" w:leader="none" w:pos="4252"/>
          <w:tab w:val="right" w:leader="none" w:pos="8504"/>
        </w:tabs>
        <w:ind w:left="21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40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🤔質問：考えましょう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sz w:val="21"/>
          <w:szCs w:val="21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1 イザヤ書43:1-4において、神様は捕囚の民に対して彼らが「高価で尊い」存在であること、そして神様が彼らを「愛している」ことを語りかけます。あなたは、自分のことをそのような存在だと感じますか？どんな時にそう感じ、またどんな時にそのように感じることが難しいですか？</w:t>
          </w:r>
        </w:sdtContent>
      </w:sdt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sz w:val="21"/>
          <w:szCs w:val="21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2 捕囚の民に対して、今日の聖書箇所では神様の「創造のみわざ」、神様が「ともにおられること」、そして神様の「贖い主・救い主としてのみわざ」に言及されています。あなたにとっては、どの事柄が今日一番の励ましや慰めになりますが？それはなぜですか？</w:t>
          </w:r>
        </w:sdtContent>
      </w:sdt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sz w:val="21"/>
          <w:szCs w:val="21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3「わたしの目には」という神様の言葉は、他者と自分を比較して一喜一憂してしまいがちな私たちにとって、どんな励ましやチャレンジになりますか？イエス・キリストの福音はどのように私たちを自由にしてくれますか？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00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2"/>
              <w:szCs w:val="22"/>
              <w:u w:val="single"/>
              <w:rtl w:val="0"/>
            </w:rPr>
            <w:t xml:space="preserve">祈りましょう：</w:t>
          </w:r>
        </w:sdtContent>
      </w:sdt>
    </w:p>
    <w:p w:rsidR="00000000" w:rsidDel="00000000" w:rsidP="00000000" w:rsidRDefault="00000000" w:rsidRPr="00000000" w14:paraId="0000001C">
      <w:pPr>
        <w:spacing w:line="300" w:lineRule="auto"/>
        <w:rPr>
          <w:rFonts w:ascii="Arial" w:cs="Arial" w:eastAsia="Arial" w:hAnsi="Arial"/>
          <w:sz w:val="21"/>
          <w:szCs w:val="21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第五日曜</w:t>
          </w:r>
        </w:sdtContent>
      </w:sdt>
    </w:p>
    <w:p w:rsidR="00000000" w:rsidDel="00000000" w:rsidP="00000000" w:rsidRDefault="00000000" w:rsidRPr="00000000" w14:paraId="0000001D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00" w:lineRule="auto"/>
        <w:rPr>
          <w:rFonts w:ascii="Arial" w:cs="Arial" w:eastAsia="Arial" w:hAnsi="Arial"/>
          <w:sz w:val="21"/>
          <w:szCs w:val="21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第一日曜　</w:t>
          </w:r>
        </w:sdtContent>
      </w:sdt>
    </w:p>
    <w:p w:rsidR="00000000" w:rsidDel="00000000" w:rsidP="00000000" w:rsidRDefault="00000000" w:rsidRPr="00000000" w14:paraId="0000001F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教会のため➡️新しい会場が見つかるようにお祈りください</w:t>
      </w:r>
    </w:p>
    <w:p w:rsidR="00000000" w:rsidDel="00000000" w:rsidP="00000000" w:rsidRDefault="00000000" w:rsidRPr="00000000" w14:paraId="00000021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今後のため➡️伊織兄のみどり台教会での働きが始まりました！</w:t>
      </w:r>
    </w:p>
    <w:p w:rsidR="00000000" w:rsidDel="00000000" w:rsidP="00000000" w:rsidRDefault="00000000" w:rsidRPr="00000000" w14:paraId="00000023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牧師、長老、執事➡️木曜日に新メンバーで小会を行いました。教会が整えられ、力強く主を証できるように</w:t>
      </w:r>
    </w:p>
    <w:p w:rsidR="00000000" w:rsidDel="00000000" w:rsidP="00000000" w:rsidRDefault="00000000" w:rsidRPr="00000000" w14:paraId="00000025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➡️新しい長老・執事の準備プロセスが導かれ4/14就職式が守られるように</w:t>
      </w:r>
    </w:p>
    <w:p w:rsidR="00000000" w:rsidDel="00000000" w:rsidP="00000000" w:rsidRDefault="00000000" w:rsidRPr="00000000" w14:paraId="00000027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ユース、キッズのため➡️日曜日にキッズの賛美がありました！</w:t>
      </w:r>
    </w:p>
    <w:p w:rsidR="00000000" w:rsidDel="00000000" w:rsidP="00000000" w:rsidRDefault="00000000" w:rsidRPr="00000000" w14:paraId="00000029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➡️4/7から奉仕に参加するTCU生二名が主にユース・キッズの働きに大きく用いられるように</w:t>
      </w:r>
    </w:p>
    <w:p w:rsidR="00000000" w:rsidDel="00000000" w:rsidP="00000000" w:rsidRDefault="00000000" w:rsidRPr="00000000" w14:paraId="0000002B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病気、弱さや困難を覚えている人のため➡️花粉症で体調を崩してるメンバーもいます。お祈りください</w:t>
      </w:r>
    </w:p>
    <w:p w:rsidR="00000000" w:rsidDel="00000000" w:rsidP="00000000" w:rsidRDefault="00000000" w:rsidRPr="00000000" w14:paraId="0000002D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00" w:lineRule="auto"/>
        <w:rPr>
          <w:rFonts w:ascii="Arial" w:cs="Arial" w:eastAsia="Arial" w:hAnsi="Arial"/>
          <w:sz w:val="21"/>
          <w:szCs w:val="21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他の教会</w:t>
          </w:r>
        </w:sdtContent>
      </w:sdt>
    </w:p>
    <w:p w:rsidR="00000000" w:rsidDel="00000000" w:rsidP="00000000" w:rsidRDefault="00000000" w:rsidRPr="00000000" w14:paraId="0000002F">
      <w:pPr>
        <w:spacing w:line="300" w:lineRule="auto"/>
        <w:rPr>
          <w:rFonts w:ascii="Arial" w:cs="Arial" w:eastAsia="Arial" w:hAnsi="Arial"/>
          <w:sz w:val="21"/>
          <w:szCs w:val="21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東京:</w:t>
          </w:r>
        </w:sdtContent>
      </w:sdt>
    </w:p>
    <w:p w:rsidR="00000000" w:rsidDel="00000000" w:rsidP="00000000" w:rsidRDefault="00000000" w:rsidRPr="00000000" w14:paraId="00000030">
      <w:pPr>
        <w:spacing w:line="300" w:lineRule="auto"/>
        <w:rPr>
          <w:rFonts w:ascii="Arial" w:cs="Arial" w:eastAsia="Arial" w:hAnsi="Arial"/>
          <w:sz w:val="21"/>
          <w:szCs w:val="21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マスタードシード東京のために</w:t>
          </w:r>
        </w:sdtContent>
      </w:sdt>
    </w:p>
    <w:p w:rsidR="00000000" w:rsidDel="00000000" w:rsidP="00000000" w:rsidRDefault="00000000" w:rsidRPr="00000000" w14:paraId="00000031">
      <w:pPr>
        <w:spacing w:line="30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00" w:lineRule="auto"/>
        <w:rPr>
          <w:rFonts w:ascii="Arial" w:cs="Arial" w:eastAsia="Arial" w:hAnsi="Arial"/>
          <w:sz w:val="21"/>
          <w:szCs w:val="21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長老教会:</w:t>
          </w:r>
        </w:sdtContent>
      </w:sdt>
    </w:p>
    <w:p w:rsidR="00000000" w:rsidDel="00000000" w:rsidP="00000000" w:rsidRDefault="00000000" w:rsidRPr="00000000" w14:paraId="00000033">
      <w:pPr>
        <w:spacing w:line="300" w:lineRule="auto"/>
        <w:rPr>
          <w:rFonts w:ascii="Arial" w:cs="Arial" w:eastAsia="Arial" w:hAnsi="Arial"/>
          <w:sz w:val="21"/>
          <w:szCs w:val="21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1"/>
              <w:szCs w:val="21"/>
              <w:rtl w:val="0"/>
            </w:rPr>
            <w:t xml:space="preserve">堀ノ内キリスト教会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00" w:lineRule="auto"/>
        <w:rPr>
          <w:rFonts w:ascii="Arial" w:cs="Arial" w:eastAsia="Arial" w:hAnsi="Arial"/>
          <w:strike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00" w:lineRule="auto"/>
        <w:rPr>
          <w:rFonts w:ascii="Arial" w:cs="Arial" w:eastAsia="Arial" w:hAnsi="Arial"/>
          <w:sz w:val="20"/>
          <w:szCs w:val="20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2"/>
              <w:szCs w:val="22"/>
              <w:u w:val="single"/>
              <w:rtl w:val="0"/>
            </w:rPr>
            <w:t xml:space="preserve">イベント、その他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Worship &amp; Fellowship 4月7日 KDDI HALL 14:00～</w:t>
          </w:r>
        </w:sdtContent>
      </w:sdt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Worship &amp; Fellowship 4月14日 KDDI HALL 14:00～</w:t>
          </w:r>
        </w:sdtContent>
      </w:sdt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Worship &amp; Fellowship 4月21日 KDDI HALL 14:00～</w:t>
          </w:r>
        </w:sdtContent>
      </w:sdt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0"/>
          <w:szCs w:val="20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Worship &amp; Fellowship 4月28日 KDDI HALL 14:00～</w:t>
          </w:r>
        </w:sdtContent>
      </w:sdt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080" w:right="1080" w:header="624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S PGothic"/>
  <w:font w:name="Arial"/>
  <w:font w:name="Georgia"/>
  <w:font w:name="Arial Unicode MS"/>
  <w:font w:name="Meiryo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480" w:lineRule="auto"/>
      <w:rPr>
        <w:rFonts w:ascii="Meiryo" w:cs="Meiryo" w:eastAsia="Meiryo" w:hAnsi="Meiryo"/>
        <w:b w:val="1"/>
        <w:sz w:val="22"/>
        <w:szCs w:val="22"/>
      </w:rPr>
    </w:pPr>
    <w:r w:rsidDel="00000000" w:rsidR="00000000" w:rsidRPr="00000000">
      <w:rPr>
        <w:rFonts w:ascii="Meiryo" w:cs="Meiryo" w:eastAsia="Meiryo" w:hAnsi="Meiryo"/>
        <w:b w:val="1"/>
        <w:sz w:val="22"/>
        <w:szCs w:val="22"/>
        <w:rtl w:val="0"/>
      </w:rPr>
      <w:t xml:space="preserve">コミュニティグループガイド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4101465</wp:posOffset>
          </wp:positionH>
          <wp:positionV relativeFrom="paragraph">
            <wp:posOffset>95250</wp:posOffset>
          </wp:positionV>
          <wp:extent cx="1752600" cy="412750"/>
          <wp:effectExtent b="0" l="0" r="0" t="0"/>
          <wp:wrapNone/>
          <wp:docPr descr="GCCT_New_Logo_Colour.png" id="2" name="image1.png"/>
          <a:graphic>
            <a:graphicData uri="http://schemas.openxmlformats.org/drawingml/2006/picture">
              <pic:pic>
                <pic:nvPicPr>
                  <pic:cNvPr descr="GCCT_New_Logo_Colou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2600" cy="412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spacing w:line="460" w:lineRule="auto"/>
      <w:rPr>
        <w:rFonts w:ascii="Meiryo" w:cs="Meiryo" w:eastAsia="Meiryo" w:hAnsi="Meiryo"/>
        <w:b w:val="1"/>
        <w:sz w:val="22"/>
        <w:szCs w:val="22"/>
      </w:rPr>
    </w:pPr>
    <w:r w:rsidDel="00000000" w:rsidR="00000000" w:rsidRPr="00000000">
      <w:rPr>
        <w:rFonts w:ascii="Meiryo" w:cs="Meiryo" w:eastAsia="Meiryo" w:hAnsi="Meiryo"/>
        <w:b w:val="1"/>
        <w:sz w:val="22"/>
        <w:szCs w:val="22"/>
        <w:rtl w:val="0"/>
      </w:rPr>
      <w:t xml:space="preserve">Community Group Guide</w:t>
    </w:r>
  </w:p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S PGothic" w:cs="MS PGothic" w:eastAsia="MS PGothic" w:hAnsi="MS P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</w:rPr>
  </w:style>
  <w:style w:type="paragraph" w:styleId="Heading3">
    <w:name w:val="heading 3"/>
    <w:basedOn w:val="Normal"/>
    <w:next w:val="Normal"/>
    <w:pPr>
      <w:keepNext w:val="1"/>
      <w:ind w:left="400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</w:rPr>
  </w:style>
  <w:style w:type="paragraph" w:styleId="Heading3">
    <w:name w:val="heading 3"/>
    <w:basedOn w:val="Normal"/>
    <w:next w:val="Normal"/>
    <w:pPr>
      <w:keepNext w:val="1"/>
      <w:ind w:left="400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kK2m8kjbnHtqKOCQzKuoWs/SSw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zIIaC5namRneHMyCWguMzBqMHpsbDgAciExQWdVbkJkVmJ6ZmVxQjFNZXVacnVVaXNHNkRZZmh1S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