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jc w:val="center"/>
        <w:rPr>
          <w:rFonts w:ascii="Meiryo" w:cs="Meiryo" w:eastAsia="Meiryo" w:hAnsi="Meiryo"/>
          <w:b w:val="1"/>
          <w:sz w:val="22"/>
          <w:szCs w:val="22"/>
        </w:rPr>
      </w:pPr>
      <w:bookmarkStart w:colFirst="0" w:colLast="0" w:name="_heading=h.gjdgxs" w:id="0"/>
      <w:bookmarkEnd w:id="0"/>
      <w:r w:rsidDel="00000000" w:rsidR="00000000" w:rsidRPr="00000000">
        <w:rPr>
          <w:rFonts w:ascii="Meiryo" w:cs="Meiryo" w:eastAsia="Meiryo" w:hAnsi="Meiryo"/>
          <w:b w:val="1"/>
          <w:sz w:val="22"/>
          <w:szCs w:val="22"/>
          <w:rtl w:val="0"/>
        </w:rPr>
        <w:t xml:space="preserve">シリーズ「ニューシティカテキズム～キリスト教Q&amp;A」⑫</w:t>
      </w:r>
    </w:p>
    <w:p w:rsidR="00000000" w:rsidDel="00000000" w:rsidP="00000000" w:rsidRDefault="00000000" w:rsidRPr="00000000" w14:paraId="00000002">
      <w:pPr>
        <w:spacing w:line="460" w:lineRule="auto"/>
        <w:jc w:val="center"/>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「十戒9,10」</w:t>
      </w:r>
      <w:r w:rsidDel="00000000" w:rsidR="00000000" w:rsidRPr="00000000">
        <w:rPr>
          <w:rFonts w:ascii="Meiryo" w:cs="Meiryo" w:eastAsia="Meiryo" w:hAnsi="Meiryo"/>
          <w:sz w:val="22"/>
          <w:szCs w:val="22"/>
          <w:rtl w:val="0"/>
        </w:rPr>
        <w:t xml:space="preserve">　3月 第4週／細川伊織</w:t>
      </w:r>
      <w:r w:rsidDel="00000000" w:rsidR="00000000" w:rsidRPr="00000000">
        <w:rPr>
          <w:rtl w:val="0"/>
        </w:rPr>
      </w:r>
    </w:p>
    <w:p w:rsidR="00000000" w:rsidDel="00000000" w:rsidP="00000000" w:rsidRDefault="00000000" w:rsidRPr="00000000" w14:paraId="00000003">
      <w:pPr>
        <w:spacing w:line="460" w:lineRule="auto"/>
        <w:jc w:val="center"/>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04">
      <w:pPr>
        <w:spacing w:line="460" w:lineRule="auto"/>
        <w:rPr>
          <w:rFonts w:ascii="Meiryo" w:cs="Meiryo" w:eastAsia="Meiryo" w:hAnsi="Meiryo"/>
          <w:b w:val="1"/>
          <w:sz w:val="20"/>
          <w:szCs w:val="20"/>
          <w:u w:val="single"/>
        </w:rPr>
      </w:pPr>
      <w:bookmarkStart w:colFirst="0" w:colLast="0" w:name="_heading=h.30j0zll" w:id="1"/>
      <w:bookmarkEnd w:id="1"/>
      <w:r w:rsidDel="00000000" w:rsidR="00000000" w:rsidRPr="00000000">
        <w:rPr>
          <w:rFonts w:ascii="Quattrocento Sans" w:cs="Quattrocento Sans" w:eastAsia="Quattrocento Sans" w:hAnsi="Quattrocento Sans"/>
          <w:b w:val="1"/>
          <w:sz w:val="20"/>
          <w:szCs w:val="20"/>
          <w:u w:val="single"/>
          <w:rtl w:val="0"/>
        </w:rPr>
        <w:t xml:space="preserve">📚</w:t>
      </w:r>
      <w:r w:rsidDel="00000000" w:rsidR="00000000" w:rsidRPr="00000000">
        <w:rPr>
          <w:rFonts w:ascii="Meiryo" w:cs="Meiryo" w:eastAsia="Meiryo" w:hAnsi="Meiryo"/>
          <w:b w:val="1"/>
          <w:sz w:val="20"/>
          <w:szCs w:val="20"/>
          <w:u w:val="single"/>
          <w:rtl w:val="0"/>
        </w:rPr>
        <w:t xml:space="preserve">聖書の学び：ヤコブ2:8</w:t>
      </w:r>
    </w:p>
    <w:p w:rsidR="00000000" w:rsidDel="00000000" w:rsidP="00000000" w:rsidRDefault="00000000" w:rsidRPr="00000000" w14:paraId="00000005">
      <w:pPr>
        <w:spacing w:line="46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もし本当に、あなたがたが聖書にしたがって、「あなたの隣人を自分自身のように愛しなさい」という最高の律法を守るなら、あなたがたの行いは立派です。</w:t>
      </w:r>
    </w:p>
    <w:p w:rsidR="00000000" w:rsidDel="00000000" w:rsidP="00000000" w:rsidRDefault="00000000" w:rsidRPr="00000000" w14:paraId="00000006">
      <w:pPr>
        <w:spacing w:line="460" w:lineRule="auto"/>
        <w:rPr>
          <w:rFonts w:ascii="Meiryo" w:cs="Meiryo" w:eastAsia="Meiryo" w:hAnsi="Meiryo"/>
          <w:sz w:val="20"/>
          <w:szCs w:val="20"/>
        </w:rPr>
      </w:pPr>
      <w:r w:rsidDel="00000000" w:rsidR="00000000" w:rsidRPr="00000000">
        <w:rPr>
          <w:rFonts w:ascii="Meiryo" w:cs="Meiryo" w:eastAsia="Meiryo" w:hAnsi="Meiryo"/>
          <w:sz w:val="20"/>
          <w:szCs w:val="20"/>
          <w:rtl w:val="0"/>
        </w:rPr>
        <w:t xml:space="preserve">　</w:t>
      </w:r>
    </w:p>
    <w:p w:rsidR="00000000" w:rsidDel="00000000" w:rsidP="00000000" w:rsidRDefault="00000000" w:rsidRPr="00000000" w14:paraId="00000007">
      <w:pPr>
        <w:spacing w:line="340" w:lineRule="auto"/>
        <w:rPr>
          <w:rFonts w:ascii="Calibri" w:cs="Calibri" w:eastAsia="Calibri" w:hAnsi="Calibri"/>
          <w:sz w:val="21"/>
          <w:szCs w:val="21"/>
        </w:rPr>
      </w:pPr>
      <w:r w:rsidDel="00000000" w:rsidR="00000000" w:rsidRPr="00000000">
        <w:rPr>
          <w:rFonts w:ascii="Meiryo" w:cs="Meiryo" w:eastAsia="Meiryo" w:hAnsi="Meiryo"/>
          <w:sz w:val="20"/>
          <w:szCs w:val="20"/>
          <w:rtl w:val="0"/>
        </w:rPr>
        <w:t xml:space="preserve">　</w:t>
      </w:r>
      <w:r w:rsidDel="00000000" w:rsidR="00000000" w:rsidRPr="00000000">
        <w:rPr>
          <w:rFonts w:ascii="Calibri" w:cs="Calibri" w:eastAsia="Calibri" w:hAnsi="Calibri"/>
          <w:sz w:val="21"/>
          <w:szCs w:val="21"/>
          <w:rtl w:val="0"/>
        </w:rPr>
        <w:t xml:space="preserve">「ニューシティカテキズム」</w:t>
      </w:r>
    </w:p>
    <w:p w:rsidR="00000000" w:rsidDel="00000000" w:rsidP="00000000" w:rsidRDefault="00000000" w:rsidRPr="00000000" w14:paraId="00000008">
      <w:pPr>
        <w:spacing w:line="460" w:lineRule="auto"/>
        <w:rPr>
          <w:rFonts w:ascii="Calibri" w:cs="Calibri" w:eastAsia="Calibri" w:hAnsi="Calibri"/>
          <w:sz w:val="18"/>
          <w:szCs w:val="18"/>
        </w:rPr>
      </w:pPr>
      <w:r w:rsidDel="00000000" w:rsidR="00000000" w:rsidRPr="00000000">
        <w:rPr>
          <w:rFonts w:ascii="Meiryo" w:cs="Meiryo" w:eastAsia="Meiryo" w:hAnsi="Meiryo"/>
          <w:sz w:val="20"/>
          <w:szCs w:val="20"/>
          <w:rtl w:val="0"/>
        </w:rPr>
        <w:t xml:space="preserve">　問12　</w:t>
      </w:r>
      <w:r w:rsidDel="00000000" w:rsidR="00000000" w:rsidRPr="00000000">
        <w:rPr>
          <w:rFonts w:ascii="Century" w:cs="Century" w:eastAsia="Century" w:hAnsi="Century"/>
          <w:sz w:val="18"/>
          <w:szCs w:val="18"/>
          <w:rtl w:val="0"/>
        </w:rPr>
        <w:t xml:space="preserve">神は、第九、第十戒において、何を求めておられますか?</w:t>
      </w:r>
      <w:r w:rsidDel="00000000" w:rsidR="00000000" w:rsidRPr="00000000">
        <w:rPr>
          <w:rtl w:val="0"/>
        </w:rPr>
      </w:r>
    </w:p>
    <w:p w:rsidR="00000000" w:rsidDel="00000000" w:rsidP="00000000" w:rsidRDefault="00000000" w:rsidRPr="00000000" w14:paraId="00000009">
      <w:pPr>
        <w:widowControl w:val="0"/>
        <w:tabs>
          <w:tab w:val="center" w:leader="none" w:pos="4252"/>
          <w:tab w:val="right" w:leader="none" w:pos="8504"/>
        </w:tabs>
        <w:ind w:left="217" w:firstLine="0"/>
        <w:jc w:val="both"/>
        <w:rPr>
          <w:rFonts w:ascii="HGMaruGothicMPRO" w:cs="HGMaruGothicMPRO" w:eastAsia="HGMaruGothicMPRO" w:hAnsi="HGMaruGothicMPRO"/>
          <w:b w:val="1"/>
          <w:sz w:val="18"/>
          <w:szCs w:val="18"/>
        </w:rPr>
      </w:pPr>
      <w:r w:rsidDel="00000000" w:rsidR="00000000" w:rsidRPr="00000000">
        <w:rPr>
          <w:rFonts w:ascii="HGMaruGothicMPRO" w:cs="HGMaruGothicMPRO" w:eastAsia="HGMaruGothicMPRO" w:hAnsi="HGMaruGothicMPRO"/>
          <w:b w:val="1"/>
          <w:sz w:val="18"/>
          <w:szCs w:val="18"/>
          <w:rtl w:val="0"/>
        </w:rPr>
        <w:t xml:space="preserve">会衆：第九戒は、私たちが嘘をつかず、だますことなく、愛をもって真理を語ること。第十戒は、私たちが満ち足りて、誰をもねたまず、神が私や人々に与えてくださったものを拒まないことです。</w:t>
      </w:r>
    </w:p>
    <w:p w:rsidR="00000000" w:rsidDel="00000000" w:rsidP="00000000" w:rsidRDefault="00000000" w:rsidRPr="00000000" w14:paraId="0000000A">
      <w:pPr>
        <w:spacing w:line="460" w:lineRule="auto"/>
        <w:rPr>
          <w:rFonts w:ascii="Meiryo" w:cs="Meiryo" w:eastAsia="Meiryo" w:hAnsi="Meiryo"/>
          <w:sz w:val="20"/>
          <w:szCs w:val="20"/>
        </w:rPr>
      </w:pPr>
      <w:r w:rsidDel="00000000" w:rsidR="00000000" w:rsidRPr="00000000">
        <w:rPr>
          <w:rtl w:val="0"/>
        </w:rPr>
      </w:r>
    </w:p>
    <w:p w:rsidR="00000000" w:rsidDel="00000000" w:rsidP="00000000" w:rsidRDefault="00000000" w:rsidRPr="00000000" w14:paraId="0000000B">
      <w:pPr>
        <w:spacing w:line="340" w:lineRule="auto"/>
        <w:rPr>
          <w:rFonts w:ascii="Meiryo" w:cs="Meiryo" w:eastAsia="Meiryo" w:hAnsi="Meiryo"/>
          <w:b w:val="1"/>
          <w:sz w:val="22"/>
          <w:szCs w:val="22"/>
          <w:u w:val="single"/>
        </w:rPr>
      </w:pPr>
      <w:r w:rsidDel="00000000" w:rsidR="00000000" w:rsidRPr="00000000">
        <w:rPr>
          <w:rtl w:val="0"/>
        </w:rPr>
      </w:r>
    </w:p>
    <w:p w:rsidR="00000000" w:rsidDel="00000000" w:rsidP="00000000" w:rsidRDefault="00000000" w:rsidRPr="00000000" w14:paraId="0000000C">
      <w:pPr>
        <w:spacing w:line="340" w:lineRule="auto"/>
        <w:rPr>
          <w:rFonts w:ascii="Calibri" w:cs="Calibri" w:eastAsia="Calibri" w:hAnsi="Calibri"/>
          <w:sz w:val="16"/>
          <w:szCs w:val="16"/>
        </w:rPr>
      </w:pPr>
      <w:r w:rsidDel="00000000" w:rsidR="00000000" w:rsidRPr="00000000">
        <w:rPr>
          <w:rFonts w:ascii="Quattrocento Sans" w:cs="Quattrocento Sans" w:eastAsia="Quattrocento Sans" w:hAnsi="Quattrocento Sans"/>
          <w:b w:val="1"/>
          <w:sz w:val="22"/>
          <w:szCs w:val="22"/>
          <w:u w:val="single"/>
          <w:rtl w:val="0"/>
        </w:rPr>
        <w:t xml:space="preserve">🤔</w:t>
      </w:r>
      <w:r w:rsidDel="00000000" w:rsidR="00000000" w:rsidRPr="00000000">
        <w:rPr>
          <w:rFonts w:ascii="Meiryo" w:cs="Meiryo" w:eastAsia="Meiryo" w:hAnsi="Meiryo"/>
          <w:b w:val="1"/>
          <w:sz w:val="22"/>
          <w:szCs w:val="22"/>
          <w:u w:val="single"/>
          <w:rtl w:val="0"/>
        </w:rPr>
        <w:t xml:space="preserve">質問：考えましょう</w:t>
      </w:r>
      <w:r w:rsidDel="00000000" w:rsidR="00000000" w:rsidRPr="00000000">
        <w:rPr>
          <w:rtl w:val="0"/>
        </w:rPr>
      </w:r>
    </w:p>
    <w:p w:rsidR="00000000" w:rsidDel="00000000" w:rsidP="00000000" w:rsidRDefault="00000000" w:rsidRPr="00000000" w14:paraId="0000000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カテキズムの質問と答えを見てください。</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今週は「十戒</w:t>
      </w:r>
      <w:r w:rsidDel="00000000" w:rsidR="00000000" w:rsidRPr="00000000">
        <w:rPr>
          <w:rFonts w:ascii="Calibri" w:cs="Calibri" w:eastAsia="Calibri" w:hAnsi="Calibri"/>
          <w:sz w:val="21"/>
          <w:szCs w:val="21"/>
          <w:rtl w:val="0"/>
        </w:rPr>
        <w:t xml:space="preserve">9,10</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」にフォーカスします。十戒は私達自身だけでなく、隣人への接し方についても述べていま</w:t>
      </w:r>
      <w:r w:rsidDel="00000000" w:rsidR="00000000" w:rsidRPr="00000000">
        <w:rPr>
          <w:rFonts w:ascii="Calibri" w:cs="Calibri" w:eastAsia="Calibri" w:hAnsi="Calibri"/>
          <w:sz w:val="21"/>
          <w:szCs w:val="21"/>
          <w:rtl w:val="0"/>
        </w:rPr>
        <w:t xml:space="preserve">す</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。今回</w:t>
      </w:r>
      <w:r w:rsidDel="00000000" w:rsidR="00000000" w:rsidRPr="00000000">
        <w:rPr>
          <w:rFonts w:ascii="Calibri" w:cs="Calibri" w:eastAsia="Calibri" w:hAnsi="Calibri"/>
          <w:sz w:val="21"/>
          <w:szCs w:val="21"/>
          <w:rtl w:val="0"/>
        </w:rPr>
        <w:t xml:space="preserve">の戒めと逆の事をし続けるとしたら、私達の隣人や社会、神様に対してどのような傷が生まれるでしょうか？</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私達の心の中の罪の性質は律法を守れなくさせます。しかし、その私達を神様はどのように助けてくれるでしょうか？</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ヒント：ガラテヤ 5:22-23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第二コリント5:18-19を読んでみましょう！</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律法の根底には「</w:t>
      </w:r>
      <w:r w:rsidDel="00000000" w:rsidR="00000000" w:rsidRPr="00000000">
        <w:rPr>
          <w:rFonts w:ascii="游明朝" w:cs="游明朝" w:eastAsia="游明朝" w:hAnsi="游明朝"/>
          <w:sz w:val="21"/>
          <w:szCs w:val="21"/>
          <w:rtl w:val="0"/>
        </w:rPr>
        <w:t xml:space="preserve">神を愛し、あなたの隣人をあなた自身のように愛しなさい」という考えがあります。私達がそれを守ることができるようにイエスは私達を先に愛してくれました。神様との和解がもたらされたものとして私達がコミュニティや社会で隣人をどのように愛して行くべきでしょうか？</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spacing w:line="300" w:lineRule="auto"/>
        <w:rPr>
          <w:rFonts w:ascii="Meiryo" w:cs="Meiryo" w:eastAsia="Meiryo" w:hAnsi="Meiryo"/>
          <w:b w:val="1"/>
          <w:sz w:val="22"/>
          <w:szCs w:val="22"/>
          <w:u w:val="single"/>
        </w:rPr>
      </w:pPr>
      <w:r w:rsidDel="00000000" w:rsidR="00000000" w:rsidRPr="00000000">
        <w:rPr>
          <w:rFonts w:ascii="Meiryo" w:cs="Meiryo" w:eastAsia="Meiryo" w:hAnsi="Meiryo"/>
          <w:b w:val="1"/>
          <w:sz w:val="22"/>
          <w:szCs w:val="22"/>
          <w:u w:val="single"/>
          <w:rtl w:val="0"/>
        </w:rPr>
        <w:t xml:space="preserve">祈りましょう：</w:t>
      </w:r>
    </w:p>
    <w:p w:rsidR="00000000" w:rsidDel="00000000" w:rsidP="00000000" w:rsidRDefault="00000000" w:rsidRPr="00000000" w14:paraId="0000001A">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第四日曜</w:t>
      </w:r>
    </w:p>
    <w:p w:rsidR="00000000" w:rsidDel="00000000" w:rsidP="00000000" w:rsidRDefault="00000000" w:rsidRPr="00000000" w14:paraId="0000001B">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1C">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Hopeあわれみの働き➡️お弁当プロジェクト内で関わっている方がイエスを信じたいと言ってくれました。これからも彼の心が少しずつ開かれていくように</w:t>
      </w:r>
    </w:p>
    <w:p w:rsidR="00000000" w:rsidDel="00000000" w:rsidP="00000000" w:rsidRDefault="00000000" w:rsidRPr="00000000" w14:paraId="0000001D">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1E">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迫害されているクリスチャン➡️イースターのシーズンが未信者の家族、友人、同僚に福音を伝える機会として用いられるように。語るべき言葉が備えられるように</w:t>
      </w:r>
    </w:p>
    <w:p w:rsidR="00000000" w:rsidDel="00000000" w:rsidP="00000000" w:rsidRDefault="00000000" w:rsidRPr="00000000" w14:paraId="0000001F">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20">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世界のため、平和のため➡️私達一人一人がイエス様によって平和がもたらされ、愛されていることを強く感じる事ができるように。また、神と和解したものとして私達の隣人を愛することができるように</w:t>
      </w:r>
    </w:p>
    <w:p w:rsidR="00000000" w:rsidDel="00000000" w:rsidP="00000000" w:rsidRDefault="00000000" w:rsidRPr="00000000" w14:paraId="00000021">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22">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関わりのある教会</w:t>
      </w:r>
    </w:p>
    <w:p w:rsidR="00000000" w:rsidDel="00000000" w:rsidP="00000000" w:rsidRDefault="00000000" w:rsidRPr="00000000" w14:paraId="00000023">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24">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東京都内➡️世田谷グレースチャーチ</w:t>
      </w:r>
    </w:p>
    <w:p w:rsidR="00000000" w:rsidDel="00000000" w:rsidP="00000000" w:rsidRDefault="00000000" w:rsidRPr="00000000" w14:paraId="00000025">
      <w:pPr>
        <w:spacing w:line="300" w:lineRule="auto"/>
        <w:rPr>
          <w:rFonts w:ascii="Meiryo" w:cs="Meiryo" w:eastAsia="Meiryo" w:hAnsi="Meiryo"/>
          <w:sz w:val="21"/>
          <w:szCs w:val="21"/>
        </w:rPr>
      </w:pPr>
      <w:r w:rsidDel="00000000" w:rsidR="00000000" w:rsidRPr="00000000">
        <w:rPr>
          <w:rtl w:val="0"/>
        </w:rPr>
      </w:r>
    </w:p>
    <w:p w:rsidR="00000000" w:rsidDel="00000000" w:rsidP="00000000" w:rsidRDefault="00000000" w:rsidRPr="00000000" w14:paraId="00000026">
      <w:pPr>
        <w:spacing w:line="300" w:lineRule="auto"/>
        <w:rPr>
          <w:rFonts w:ascii="Meiryo" w:cs="Meiryo" w:eastAsia="Meiryo" w:hAnsi="Meiryo"/>
          <w:sz w:val="21"/>
          <w:szCs w:val="21"/>
        </w:rPr>
      </w:pPr>
      <w:r w:rsidDel="00000000" w:rsidR="00000000" w:rsidRPr="00000000">
        <w:rPr>
          <w:rFonts w:ascii="Meiryo" w:cs="Meiryo" w:eastAsia="Meiryo" w:hAnsi="Meiryo"/>
          <w:sz w:val="21"/>
          <w:szCs w:val="21"/>
          <w:rtl w:val="0"/>
        </w:rPr>
        <w:t xml:space="preserve">日本長老教会➡️井荻福音キリスト教会</w:t>
      </w:r>
      <w:r w:rsidDel="00000000" w:rsidR="00000000" w:rsidRPr="00000000">
        <w:rPr>
          <w:rtl w:val="0"/>
        </w:rPr>
      </w:r>
    </w:p>
    <w:p w:rsidR="00000000" w:rsidDel="00000000" w:rsidP="00000000" w:rsidRDefault="00000000" w:rsidRPr="00000000" w14:paraId="00000027">
      <w:pPr>
        <w:spacing w:line="300" w:lineRule="auto"/>
        <w:rPr>
          <w:rFonts w:ascii="Meiryo" w:cs="Meiryo" w:eastAsia="Meiryo" w:hAnsi="Meiryo"/>
          <w:strike w:val="1"/>
          <w:sz w:val="21"/>
          <w:szCs w:val="21"/>
        </w:rPr>
      </w:pPr>
      <w:r w:rsidDel="00000000" w:rsidR="00000000" w:rsidRPr="00000000">
        <w:rPr>
          <w:rtl w:val="0"/>
        </w:rPr>
      </w:r>
    </w:p>
    <w:p w:rsidR="00000000" w:rsidDel="00000000" w:rsidP="00000000" w:rsidRDefault="00000000" w:rsidRPr="00000000" w14:paraId="00000028">
      <w:pPr>
        <w:spacing w:line="300" w:lineRule="auto"/>
        <w:rPr>
          <w:rFonts w:ascii="Calibri" w:cs="Calibri" w:eastAsia="Calibri" w:hAnsi="Calibri"/>
          <w:sz w:val="20"/>
          <w:szCs w:val="20"/>
        </w:rPr>
      </w:pPr>
      <w:r w:rsidDel="00000000" w:rsidR="00000000" w:rsidRPr="00000000">
        <w:rPr>
          <w:rFonts w:ascii="Meiryo" w:cs="Meiryo" w:eastAsia="Meiryo" w:hAnsi="Meiryo"/>
          <w:b w:val="1"/>
          <w:sz w:val="22"/>
          <w:szCs w:val="22"/>
          <w:u w:val="single"/>
          <w:rtl w:val="0"/>
        </w:rPr>
        <w:t xml:space="preserve">イベント、その他</w:t>
      </w: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Worship &amp; Fellowship 3月31日 KDDI HALL 14:00～</w:t>
      </w:r>
    </w:p>
    <w:p w:rsidR="00000000" w:rsidDel="00000000" w:rsidP="00000000" w:rsidRDefault="00000000" w:rsidRPr="00000000" w14:paraId="0000002B">
      <w:pPr>
        <w:spacing w:line="300" w:lineRule="auto"/>
        <w:rPr>
          <w:rFonts w:ascii="Meiryo" w:cs="Meiryo" w:eastAsia="Meiryo" w:hAnsi="Meiryo"/>
          <w:sz w:val="22"/>
          <w:szCs w:val="22"/>
        </w:rPr>
      </w:pPr>
      <w:r w:rsidDel="00000000" w:rsidR="00000000" w:rsidRPr="00000000">
        <w:rPr>
          <w:rFonts w:ascii="Meiryo" w:cs="Meiryo" w:eastAsia="Meiryo" w:hAnsi="Meiryo"/>
          <w:sz w:val="22"/>
          <w:szCs w:val="22"/>
          <w:rtl w:val="0"/>
        </w:rPr>
        <w:t xml:space="preserve">※礼拝後福田牧師を囲む会 （KDDI HALL控室にて）</w:t>
      </w:r>
    </w:p>
    <w:p w:rsidR="00000000" w:rsidDel="00000000" w:rsidP="00000000" w:rsidRDefault="00000000" w:rsidRPr="00000000" w14:paraId="0000002C">
      <w:pPr>
        <w:spacing w:line="300" w:lineRule="auto"/>
        <w:rPr>
          <w:rFonts w:ascii="Meiryo" w:cs="Meiryo" w:eastAsia="Meiryo" w:hAnsi="Meiryo"/>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イースターピクニック 3月31日 皇居外苑 11:00～</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お弁当プロジェクト 4月6日 マルビルマルキューブ前集合 12:05～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Worship &amp; Fellowship 4月7日 KDDI HALL 14:00～</w:t>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Worship &amp; Fellowship 4月14日 KDDI HALL 14:00～</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Worship &amp; Fellowship 4月21日 KDDI HALL 14:00～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Worship &amp; Fellowship 4月28日 KDDI HALL 14:00～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Meiryo" w:cs="Meiryo" w:eastAsia="Meiryo" w:hAnsi="Meiryo"/>
          <w:sz w:val="18"/>
          <w:szCs w:val="18"/>
        </w:rPr>
      </w:pPr>
      <w:r w:rsidDel="00000000" w:rsidR="00000000" w:rsidRPr="00000000">
        <w:rPr>
          <w:rtl w:val="0"/>
        </w:rPr>
      </w:r>
    </w:p>
    <w:sectPr>
      <w:headerReference r:id="rId7" w:type="default"/>
      <w:pgSz w:h="16838" w:w="11906" w:orient="portrait"/>
      <w:pgMar w:bottom="1440" w:top="1440" w:left="1080" w:right="1080" w:header="62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Meiryo"/>
  <w:font w:name="Calibri"/>
  <w:font w:name="HGMaruGothicMPR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48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コミュニティグループガイド</w:t>
    </w:r>
    <w:r w:rsidDel="00000000" w:rsidR="00000000" w:rsidRPr="00000000">
      <w:drawing>
        <wp:anchor allowOverlap="1" behindDoc="0" distB="0" distT="0" distL="114300" distR="114300" hidden="0" layoutInCell="1" locked="0" relativeHeight="0" simplePos="0">
          <wp:simplePos x="0" y="0"/>
          <wp:positionH relativeFrom="column">
            <wp:posOffset>4101465</wp:posOffset>
          </wp:positionH>
          <wp:positionV relativeFrom="paragraph">
            <wp:posOffset>95250</wp:posOffset>
          </wp:positionV>
          <wp:extent cx="1752600" cy="412750"/>
          <wp:effectExtent b="0" l="0" r="0" t="0"/>
          <wp:wrapNone/>
          <wp:docPr descr="GCCT_New_Logo_Colour.png" id="2" name="image1.png"/>
          <a:graphic>
            <a:graphicData uri="http://schemas.openxmlformats.org/drawingml/2006/picture">
              <pic:pic>
                <pic:nvPicPr>
                  <pic:cNvPr descr="GCCT_New_Logo_Colour.png" id="0" name="image1.png"/>
                  <pic:cNvPicPr preferRelativeResize="0"/>
                </pic:nvPicPr>
                <pic:blipFill>
                  <a:blip r:embed="rId1"/>
                  <a:srcRect b="0" l="0" r="0" t="0"/>
                  <a:stretch>
                    <a:fillRect/>
                  </a:stretch>
                </pic:blipFill>
                <pic:spPr>
                  <a:xfrm>
                    <a:off x="0" y="0"/>
                    <a:ext cx="1752600" cy="412750"/>
                  </a:xfrm>
                  <a:prstGeom prst="rect"/>
                  <a:ln/>
                </pic:spPr>
              </pic:pic>
            </a:graphicData>
          </a:graphic>
        </wp:anchor>
      </w:drawing>
    </w:r>
  </w:p>
  <w:p w:rsidR="00000000" w:rsidDel="00000000" w:rsidP="00000000" w:rsidRDefault="00000000" w:rsidRPr="00000000" w14:paraId="0000003A">
    <w:pPr>
      <w:spacing w:line="46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Community Group Guide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PGothic" w:cs="MS PGothic" w:eastAsia="MS PGothic" w:hAnsi="MS P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fR01VazmaZZqAnnoC0/HEbC20A==">CgMxLjAyCGguZ2pkZ3hzMgloLjMwajB6bGw4AHIhMUFnVW5CZFZiemZlcUIxTWV1WnJ1VWlzRzZEWWZodUlw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